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C8" w:rsidRPr="008937C8" w:rsidRDefault="008937C8" w:rsidP="008937C8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05B920" wp14:editId="1D9BD572">
            <wp:simplePos x="0" y="0"/>
            <wp:positionH relativeFrom="column">
              <wp:posOffset>4316095</wp:posOffset>
            </wp:positionH>
            <wp:positionV relativeFrom="paragraph">
              <wp:posOffset>-475615</wp:posOffset>
            </wp:positionV>
            <wp:extent cx="2096770" cy="2334895"/>
            <wp:effectExtent l="0" t="0" r="0" b="8255"/>
            <wp:wrapTight wrapText="bothSides">
              <wp:wrapPolygon edited="0">
                <wp:start x="0" y="0"/>
                <wp:lineTo x="0" y="21500"/>
                <wp:lineTo x="21391" y="21500"/>
                <wp:lineTo x="213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_1_84_59_rahner_bu__776;ro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meine Vorurteile abbauen kann.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meine Gewohnheiten ändern kann.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  <w:bookmarkStart w:id="0" w:name="_GoBack"/>
      <w:bookmarkEnd w:id="0"/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meine Gleichgültigkeit überwinden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mir Fantasie zur Liebe geben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mir Warnung vor dem Bösen geben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000000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meine Traurigkeit besiegen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mir Liebe zu Gottes Wort geben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mir Minderwertigkeitsgefühle nehmen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mir Kraft in meinem Leiden geben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 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mir einen Bruder  und eine Schwester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an die Seite geben kann.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333333"/>
          <w:sz w:val="28"/>
          <w:szCs w:val="28"/>
        </w:rPr>
        <w:t> 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Ich glaube,</w:t>
      </w:r>
    </w:p>
    <w:p w:rsidR="008937C8" w:rsidRPr="008937C8" w:rsidRDefault="008937C8" w:rsidP="008937C8">
      <w:pPr>
        <w:pStyle w:val="StandardWeb"/>
        <w:spacing w:before="0" w:beforeAutospacing="0" w:after="0" w:afterAutospacing="0" w:line="270" w:lineRule="atLeast"/>
        <w:rPr>
          <w:rFonts w:ascii="Century Gothic" w:hAnsi="Century Gothic" w:cs="Arial"/>
          <w:b/>
          <w:color w:val="333333"/>
          <w:sz w:val="28"/>
          <w:szCs w:val="28"/>
        </w:rPr>
      </w:pPr>
      <w:r w:rsidRPr="008937C8">
        <w:rPr>
          <w:rFonts w:ascii="Century Gothic" w:hAnsi="Century Gothic" w:cs="Arial"/>
          <w:b/>
          <w:color w:val="000000"/>
          <w:sz w:val="28"/>
          <w:szCs w:val="28"/>
        </w:rPr>
        <w:t>dass er mein Wesen durchdringen kann.</w:t>
      </w:r>
    </w:p>
    <w:p w:rsidR="008937C8" w:rsidRDefault="008937C8"/>
    <w:p w:rsidR="008937C8" w:rsidRDefault="008937C8"/>
    <w:p w:rsidR="008937C8" w:rsidRDefault="008937C8">
      <w:r>
        <w:t xml:space="preserve">Foto: </w:t>
      </w:r>
      <w:r w:rsidRPr="008937C8">
        <w:t>Karl Rahner (c) Karl Rahner Archiv München des Jesuitenordens</w:t>
      </w:r>
    </w:p>
    <w:p w:rsidR="008937C8" w:rsidRDefault="008937C8">
      <w:r>
        <w:t xml:space="preserve">Text: </w:t>
      </w:r>
      <w:r w:rsidRPr="008937C8">
        <w:t>Karl Rahner: Erfahrungen des Geistes, Herder Verlag, Freiburg-Basel-Wien, 3. Aufl. 1981.</w:t>
      </w:r>
    </w:p>
    <w:sectPr w:rsidR="00893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8"/>
    <w:rsid w:val="005A5E7A"/>
    <w:rsid w:val="008937C8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9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9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2018-02-15T07:44:00Z</dcterms:created>
  <dcterms:modified xsi:type="dcterms:W3CDTF">2018-02-15T07:50:00Z</dcterms:modified>
</cp:coreProperties>
</file>